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3C0D" w14:textId="77777777" w:rsidR="00EC3E29" w:rsidRPr="00AD3E62" w:rsidRDefault="00EC3E29" w:rsidP="00EC3E29">
      <w:pPr>
        <w:jc w:val="both"/>
        <w:rPr>
          <w:b/>
          <w:bCs/>
          <w:sz w:val="28"/>
          <w:szCs w:val="24"/>
        </w:rPr>
      </w:pPr>
      <w:r w:rsidRPr="00AD3E62">
        <w:rPr>
          <w:b/>
          <w:bCs/>
          <w:sz w:val="28"/>
          <w:szCs w:val="24"/>
        </w:rPr>
        <w:t xml:space="preserve">Collagen family proteins, thrombospondin 1 and </w:t>
      </w:r>
      <w:proofErr w:type="spellStart"/>
      <w:r w:rsidRPr="00AD3E62">
        <w:rPr>
          <w:b/>
          <w:bCs/>
          <w:sz w:val="28"/>
          <w:szCs w:val="24"/>
        </w:rPr>
        <w:t>lumican</w:t>
      </w:r>
      <w:proofErr w:type="spellEnd"/>
      <w:r w:rsidRPr="00AD3E62">
        <w:rPr>
          <w:b/>
          <w:bCs/>
          <w:sz w:val="28"/>
          <w:szCs w:val="24"/>
        </w:rPr>
        <w:t xml:space="preserve"> are differentially expressed across breast cancer subtypes by functional proteomics: a preliminary study with bioinformatics analysis</w:t>
      </w:r>
    </w:p>
    <w:p w14:paraId="2DF89C03" w14:textId="77777777" w:rsidR="00EC3E29" w:rsidRDefault="00EC3E29" w:rsidP="00EC3E29"/>
    <w:p w14:paraId="3585D809" w14:textId="77777777" w:rsidR="00EC3E29" w:rsidRDefault="00EC3E29" w:rsidP="00EC3E29">
      <w:pPr>
        <w:jc w:val="both"/>
        <w:rPr>
          <w:vertAlign w:val="superscript"/>
        </w:rPr>
      </w:pPr>
      <w:r>
        <w:t>Wei-Chi Ku</w:t>
      </w:r>
      <w:r w:rsidRPr="00AD3E62">
        <w:rPr>
          <w:vertAlign w:val="superscript"/>
        </w:rPr>
        <w:t>1*</w:t>
      </w:r>
      <w:r>
        <w:t xml:space="preserve">, Nam </w:t>
      </w:r>
      <w:proofErr w:type="spellStart"/>
      <w:r>
        <w:t>Nhut</w:t>
      </w:r>
      <w:proofErr w:type="spellEnd"/>
      <w:r>
        <w:t xml:space="preserve"> Phan</w:t>
      </w:r>
      <w:r w:rsidRPr="00AD3E62">
        <w:rPr>
          <w:vertAlign w:val="superscript"/>
        </w:rPr>
        <w:t>2*</w:t>
      </w:r>
      <w:r>
        <w:t xml:space="preserve">, </w:t>
      </w:r>
      <w:proofErr w:type="spellStart"/>
      <w:r>
        <w:t>Chih</w:t>
      </w:r>
      <w:proofErr w:type="spellEnd"/>
      <w:r>
        <w:t>-Yi Liu</w:t>
      </w:r>
      <w:r w:rsidRPr="00AD3E62">
        <w:rPr>
          <w:vertAlign w:val="superscript"/>
        </w:rPr>
        <w:t>1,3</w:t>
      </w:r>
      <w:r>
        <w:t>, Chi-Jung Huang</w:t>
      </w:r>
      <w:r w:rsidRPr="00AD3E62">
        <w:rPr>
          <w:vertAlign w:val="superscript"/>
        </w:rPr>
        <w:t>4,5</w:t>
      </w:r>
      <w:r>
        <w:t>, Chen-Chung Liao</w:t>
      </w:r>
      <w:r w:rsidRPr="00AD3E62">
        <w:rPr>
          <w:vertAlign w:val="superscript"/>
        </w:rPr>
        <w:t>6</w:t>
      </w:r>
      <w:r>
        <w:t>, Yen-Chun Huang</w:t>
      </w:r>
      <w:r w:rsidRPr="00AD3E62">
        <w:rPr>
          <w:vertAlign w:val="superscript"/>
        </w:rPr>
        <w:t>7</w:t>
      </w:r>
      <w:r>
        <w:t xml:space="preserve">, </w:t>
      </w:r>
      <w:r w:rsidRPr="00AD3E62">
        <w:t>Po-</w:t>
      </w:r>
      <w:proofErr w:type="spellStart"/>
      <w:r w:rsidRPr="00AD3E62">
        <w:t>Hsin</w:t>
      </w:r>
      <w:proofErr w:type="spellEnd"/>
      <w:r w:rsidRPr="00AD3E62">
        <w:t xml:space="preserve"> Kong</w:t>
      </w:r>
      <w:r w:rsidRPr="00AD3E62">
        <w:rPr>
          <w:vertAlign w:val="superscript"/>
        </w:rPr>
        <w:t>7</w:t>
      </w:r>
      <w:r>
        <w:t>, Ling-Ming Tseng</w:t>
      </w:r>
      <w:r w:rsidRPr="00AD3E62">
        <w:rPr>
          <w:vertAlign w:val="superscript"/>
        </w:rPr>
        <w:t>8,9</w:t>
      </w:r>
      <w:r w:rsidRPr="00332384">
        <w:rPr>
          <w:vertAlign w:val="superscript"/>
        </w:rPr>
        <w:t>+</w:t>
      </w:r>
      <w:r>
        <w:t>, Chi-Cheng Huang</w:t>
      </w:r>
      <w:r w:rsidRPr="00AD3E62">
        <w:rPr>
          <w:vertAlign w:val="superscript"/>
        </w:rPr>
        <w:t>8,9,10+</w:t>
      </w:r>
    </w:p>
    <w:p w14:paraId="6ABDACE8" w14:textId="77777777" w:rsidR="00EC3E29" w:rsidRDefault="00EC3E29" w:rsidP="00EC3E29">
      <w:pPr>
        <w:jc w:val="both"/>
        <w:rPr>
          <w:vertAlign w:val="superscript"/>
        </w:rPr>
      </w:pPr>
    </w:p>
    <w:p w14:paraId="099F1FBE" w14:textId="77777777" w:rsidR="00EC3E29" w:rsidRDefault="00EC3E29" w:rsidP="00EC3E29">
      <w:pPr>
        <w:jc w:val="both"/>
      </w:pPr>
      <w:r w:rsidRPr="00AD3E62">
        <w:rPr>
          <w:vertAlign w:val="superscript"/>
        </w:rPr>
        <w:t>1</w:t>
      </w:r>
      <w:r>
        <w:t xml:space="preserve">School of Medicine, College of Medicine, Fu-Jen Catholic University, New Taipei 242, Taiwan; </w:t>
      </w:r>
      <w:hyperlink r:id="rId4" w:history="1">
        <w:r w:rsidRPr="00741EAE">
          <w:rPr>
            <w:rStyle w:val="a3"/>
          </w:rPr>
          <w:t>089052@mail.fju.edu.tw</w:t>
        </w:r>
      </w:hyperlink>
      <w:r>
        <w:t xml:space="preserve"> (WCK)</w:t>
      </w:r>
    </w:p>
    <w:p w14:paraId="38917F3C" w14:textId="77777777" w:rsidR="00EC3E29" w:rsidRDefault="00EC3E29" w:rsidP="00EC3E29">
      <w:pPr>
        <w:jc w:val="both"/>
      </w:pPr>
      <w:r w:rsidRPr="00AB2686">
        <w:rPr>
          <w:vertAlign w:val="superscript"/>
        </w:rPr>
        <w:t>2</w:t>
      </w:r>
      <w:r>
        <w:t>Greehey’s Children Cancer Research Institute, University of Texas Health at San Antonio, San Antonio, Texas, USA 78229; namphanpro@gmail.com</w:t>
      </w:r>
    </w:p>
    <w:p w14:paraId="40CAF804" w14:textId="77777777" w:rsidR="00EC3E29" w:rsidRDefault="00EC3E29" w:rsidP="00EC3E29">
      <w:pPr>
        <w:jc w:val="both"/>
      </w:pPr>
      <w:r w:rsidRPr="00AB2686">
        <w:rPr>
          <w:vertAlign w:val="superscript"/>
        </w:rPr>
        <w:t>3</w:t>
      </w:r>
      <w:r>
        <w:t xml:space="preserve">Division of Pathology, Cathay General Hospital </w:t>
      </w:r>
      <w:proofErr w:type="spellStart"/>
      <w:r>
        <w:t>SiJhih</w:t>
      </w:r>
      <w:proofErr w:type="spellEnd"/>
      <w:r>
        <w:t xml:space="preserve">, New Taipei 221, Taiwan; </w:t>
      </w:r>
      <w:hyperlink r:id="rId5" w:history="1">
        <w:r w:rsidRPr="00741EAE">
          <w:rPr>
            <w:rStyle w:val="a3"/>
          </w:rPr>
          <w:t>cyl1124@gmail.com</w:t>
        </w:r>
      </w:hyperlink>
      <w:r>
        <w:t xml:space="preserve"> (CYL)</w:t>
      </w:r>
    </w:p>
    <w:p w14:paraId="4599756A" w14:textId="77777777" w:rsidR="00EC3E29" w:rsidRDefault="00EC3E29" w:rsidP="00EC3E29">
      <w:pPr>
        <w:jc w:val="both"/>
      </w:pPr>
      <w:r w:rsidRPr="00AB2686">
        <w:rPr>
          <w:vertAlign w:val="superscript"/>
        </w:rPr>
        <w:t>4</w:t>
      </w:r>
      <w:r>
        <w:t>Department of Medical Research, Cathay General Hospital, Taipei 106, Taiwan; science.man2@gmail.com</w:t>
      </w:r>
    </w:p>
    <w:p w14:paraId="2B3A33AF" w14:textId="77777777" w:rsidR="00EC3E29" w:rsidRDefault="00EC3E29" w:rsidP="00EC3E29">
      <w:pPr>
        <w:jc w:val="both"/>
      </w:pPr>
      <w:r w:rsidRPr="00AB2686">
        <w:rPr>
          <w:vertAlign w:val="superscript"/>
        </w:rPr>
        <w:t>5</w:t>
      </w:r>
      <w:r>
        <w:t>Department of Biochemistry, National Defense Medical Center, Taipei 114, Taiwan</w:t>
      </w:r>
    </w:p>
    <w:p w14:paraId="72DD81AF" w14:textId="77777777" w:rsidR="00EC3E29" w:rsidRDefault="00EC3E29" w:rsidP="00EC3E29">
      <w:pPr>
        <w:jc w:val="both"/>
      </w:pPr>
      <w:r w:rsidRPr="00AB2686">
        <w:rPr>
          <w:vertAlign w:val="superscript"/>
        </w:rPr>
        <w:t>6</w:t>
      </w:r>
      <w:r>
        <w:t>Cancer and Immunology Research Center, National Yang Ming Chiao Tung University, Taipei 112, Taiwan; ccliao@nycu.edu.tw</w:t>
      </w:r>
    </w:p>
    <w:p w14:paraId="36C510DC" w14:textId="77777777" w:rsidR="00EC3E29" w:rsidRDefault="00EC3E29" w:rsidP="00EC3E29">
      <w:pPr>
        <w:jc w:val="both"/>
      </w:pPr>
      <w:r w:rsidRPr="00AB2686">
        <w:rPr>
          <w:vertAlign w:val="superscript"/>
        </w:rPr>
        <w:t>7</w:t>
      </w:r>
      <w:r>
        <w:t xml:space="preserve">Marker Exploration Corporation, Taipei 112, Taiwan; </w:t>
      </w:r>
      <w:hyperlink r:id="rId6" w:history="1">
        <w:r w:rsidRPr="00741EAE">
          <w:rPr>
            <w:rStyle w:val="a3"/>
          </w:rPr>
          <w:t>leohuang@marker-x.com</w:t>
        </w:r>
      </w:hyperlink>
      <w:r>
        <w:t xml:space="preserve"> (YCH) and </w:t>
      </w:r>
      <w:hyperlink r:id="rId7" w:history="1">
        <w:r w:rsidRPr="00741EAE">
          <w:rPr>
            <w:rStyle w:val="a3"/>
          </w:rPr>
          <w:t>boriskong@marker-x.com</w:t>
        </w:r>
      </w:hyperlink>
      <w:r>
        <w:t xml:space="preserve"> (PHK)</w:t>
      </w:r>
    </w:p>
    <w:p w14:paraId="41248C2F" w14:textId="77777777" w:rsidR="00EC3E29" w:rsidRDefault="00EC3E29" w:rsidP="00EC3E29">
      <w:pPr>
        <w:jc w:val="both"/>
      </w:pPr>
      <w:r w:rsidRPr="00AB2686">
        <w:rPr>
          <w:vertAlign w:val="superscript"/>
        </w:rPr>
        <w:t>8</w:t>
      </w:r>
      <w:r>
        <w:t xml:space="preserve">Division of Breast Surgery, Department of Surgery, Taipei Veterans General Hospital, Taipei 112, Taiwan; </w:t>
      </w:r>
      <w:hyperlink r:id="rId8" w:history="1">
        <w:r w:rsidRPr="00741EAE">
          <w:rPr>
            <w:rStyle w:val="a3"/>
          </w:rPr>
          <w:t>lmtseng87@gmail.com</w:t>
        </w:r>
      </w:hyperlink>
      <w:r>
        <w:t xml:space="preserve"> (LMT)</w:t>
      </w:r>
    </w:p>
    <w:p w14:paraId="3222ACC2" w14:textId="77777777" w:rsidR="00EC3E29" w:rsidRDefault="00EC3E29" w:rsidP="00EC3E29">
      <w:pPr>
        <w:jc w:val="both"/>
      </w:pPr>
      <w:r w:rsidRPr="00AB2686">
        <w:rPr>
          <w:vertAlign w:val="superscript"/>
        </w:rPr>
        <w:t>9</w:t>
      </w:r>
      <w:r>
        <w:t>School of Medicine, College of Medicine, National Yang Ming Chiao Tung University, Taipei 112, Taiwan</w:t>
      </w:r>
    </w:p>
    <w:p w14:paraId="774A6577" w14:textId="77777777" w:rsidR="00EC3E29" w:rsidRDefault="00EC3E29" w:rsidP="00EC3E29">
      <w:pPr>
        <w:jc w:val="both"/>
      </w:pPr>
      <w:r w:rsidRPr="00AB2686">
        <w:rPr>
          <w:vertAlign w:val="superscript"/>
        </w:rPr>
        <w:t>10</w:t>
      </w:r>
      <w:r>
        <w:t xml:space="preserve">Institute of Epidemiology and Preventive Medicine, National Taiwan University, Taipei 100, Taiwan; </w:t>
      </w:r>
      <w:hyperlink r:id="rId9" w:history="1">
        <w:r w:rsidRPr="00741EAE">
          <w:rPr>
            <w:rStyle w:val="a3"/>
          </w:rPr>
          <w:t>chishenh74@gmail.com</w:t>
        </w:r>
      </w:hyperlink>
    </w:p>
    <w:p w14:paraId="7C238202" w14:textId="77777777" w:rsidR="00EC3E29" w:rsidRPr="00AB2686" w:rsidRDefault="00EC3E29" w:rsidP="00EC3E29">
      <w:pPr>
        <w:jc w:val="both"/>
      </w:pPr>
      <w:r w:rsidRPr="00AB2686">
        <w:rPr>
          <w:vertAlign w:val="superscript"/>
        </w:rPr>
        <w:t>*</w:t>
      </w:r>
      <w:r>
        <w:t>Equal contribution</w:t>
      </w:r>
    </w:p>
    <w:p w14:paraId="793F89A0" w14:textId="77777777" w:rsidR="00EC3E29" w:rsidRDefault="00EC3E29" w:rsidP="00EC3E29">
      <w:pPr>
        <w:jc w:val="both"/>
      </w:pPr>
      <w:r w:rsidRPr="00AB2686">
        <w:rPr>
          <w:vertAlign w:val="superscript"/>
        </w:rPr>
        <w:t>+</w:t>
      </w:r>
      <w:r>
        <w:t>Correspondence: lmtseng87@gmail.com (LMT) and chishenh74@gmail.com (CCH)</w:t>
      </w:r>
    </w:p>
    <w:p w14:paraId="158FA58E" w14:textId="77777777" w:rsidR="00EC3E29" w:rsidRDefault="00EC3E29" w:rsidP="00EC3E29"/>
    <w:p w14:paraId="42CEF7C0" w14:textId="77777777" w:rsidR="00EC3E29" w:rsidRDefault="00EC3E29" w:rsidP="00EC3E29">
      <w:pPr>
        <w:tabs>
          <w:tab w:val="left" w:pos="1020"/>
        </w:tabs>
      </w:pPr>
      <w:r>
        <w:tab/>
      </w:r>
    </w:p>
    <w:p w14:paraId="19035F50" w14:textId="77777777" w:rsidR="00EC3E29" w:rsidRDefault="00EC3E29" w:rsidP="00EC3E29">
      <w:pPr>
        <w:widowControl/>
      </w:pPr>
      <w:r>
        <w:br w:type="page"/>
      </w:r>
    </w:p>
    <w:p w14:paraId="316C3C62" w14:textId="77777777" w:rsidR="00EC3E29" w:rsidRPr="00332384" w:rsidRDefault="00EC3E29" w:rsidP="00EC3E29">
      <w:pPr>
        <w:pStyle w:val="MDPI17abstract"/>
        <w:ind w:left="0"/>
        <w:rPr>
          <w:rFonts w:asciiTheme="minorHAnsi" w:hAnsiTheme="minorHAnsi" w:cstheme="minorHAnsi"/>
          <w:b/>
          <w:sz w:val="28"/>
          <w:szCs w:val="28"/>
        </w:rPr>
      </w:pPr>
      <w:r w:rsidRPr="00332384">
        <w:rPr>
          <w:rFonts w:asciiTheme="minorHAnsi" w:hAnsiTheme="minorHAnsi" w:cstheme="minorHAnsi"/>
          <w:b/>
          <w:sz w:val="28"/>
          <w:szCs w:val="28"/>
        </w:rPr>
        <w:lastRenderedPageBreak/>
        <w:t>Abstract</w:t>
      </w:r>
    </w:p>
    <w:p w14:paraId="2055378C" w14:textId="77777777" w:rsidR="00EC3E29" w:rsidRPr="00AB2686" w:rsidRDefault="00EC3E29" w:rsidP="00EC3E29">
      <w:pPr>
        <w:pStyle w:val="MDPI17abstrac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040B554" w14:textId="77777777" w:rsidR="00EC3E29" w:rsidRPr="00AB2686" w:rsidRDefault="00EC3E29" w:rsidP="00EC3E29">
      <w:pPr>
        <w:pStyle w:val="MDPI17abstract"/>
        <w:ind w:left="0"/>
        <w:rPr>
          <w:rFonts w:asciiTheme="minorHAnsi" w:hAnsiTheme="minorHAnsi" w:cstheme="minorHAnsi"/>
          <w:sz w:val="24"/>
          <w:szCs w:val="24"/>
        </w:rPr>
      </w:pPr>
      <w:r w:rsidRPr="00AB2686">
        <w:rPr>
          <w:rFonts w:asciiTheme="minorHAnsi" w:hAnsiTheme="minorHAnsi" w:cstheme="minorHAnsi"/>
          <w:sz w:val="24"/>
          <w:szCs w:val="24"/>
        </w:rPr>
        <w:t>Most multi-gene signatures for breast cancer prognostication are mRNA (gene expression)-based, and few take protein expression as a biomarker. Candidate proteins were identified using nanoscale liquid chromatography with tandem mass spectrometry (</w:t>
      </w:r>
      <w:proofErr w:type="spellStart"/>
      <w:r w:rsidRPr="00AB2686">
        <w:rPr>
          <w:rFonts w:asciiTheme="minorHAnsi" w:hAnsiTheme="minorHAnsi" w:cstheme="minorHAnsi"/>
          <w:sz w:val="24"/>
          <w:szCs w:val="24"/>
        </w:rPr>
        <w:t>NanoLC</w:t>
      </w:r>
      <w:proofErr w:type="spellEnd"/>
      <w:r w:rsidRPr="00AB2686">
        <w:rPr>
          <w:rFonts w:asciiTheme="minorHAnsi" w:hAnsiTheme="minorHAnsi" w:cstheme="minorHAnsi"/>
          <w:sz w:val="24"/>
          <w:szCs w:val="24"/>
        </w:rPr>
        <w:t xml:space="preserve">-MS/MS) from 61 Taiwanese breast cancers. Seventeen proteins were highly differential expression from analysis of variance (ANOVA) across four distinct immunohistochemistry subtypes and protein-protein interaction (PPI) network found the strong networks including COL2A1, COL11A1, COL6A1, COL6A2, THBS1 and LUM. Using public domain databases, we found that </w:t>
      </w:r>
      <w:proofErr w:type="spellStart"/>
      <w:r w:rsidRPr="00AB2686">
        <w:rPr>
          <w:rFonts w:asciiTheme="minorHAnsi" w:hAnsiTheme="minorHAnsi" w:cstheme="minorHAnsi"/>
          <w:sz w:val="24"/>
          <w:szCs w:val="24"/>
        </w:rPr>
        <w:t>RNASeq</w:t>
      </w:r>
      <w:proofErr w:type="spellEnd"/>
      <w:r w:rsidRPr="00AB2686">
        <w:rPr>
          <w:rFonts w:asciiTheme="minorHAnsi" w:hAnsiTheme="minorHAnsi" w:cstheme="minorHAnsi"/>
          <w:sz w:val="24"/>
          <w:szCs w:val="24"/>
        </w:rPr>
        <w:t xml:space="preserve"> expression values of </w:t>
      </w:r>
      <w:r w:rsidRPr="00AB2686">
        <w:rPr>
          <w:rFonts w:asciiTheme="minorHAnsi" w:hAnsiTheme="minorHAnsi" w:cstheme="minorHAnsi"/>
          <w:i/>
          <w:iCs/>
          <w:sz w:val="24"/>
          <w:szCs w:val="24"/>
        </w:rPr>
        <w:t>COL2A1</w:t>
      </w:r>
      <w:r w:rsidRPr="00AB2686">
        <w:rPr>
          <w:rFonts w:asciiTheme="minorHAnsi" w:hAnsiTheme="minorHAnsi" w:cstheme="minorHAnsi"/>
          <w:sz w:val="24"/>
          <w:szCs w:val="24"/>
        </w:rPr>
        <w:t xml:space="preserve">, </w:t>
      </w:r>
      <w:r w:rsidRPr="00AB2686">
        <w:rPr>
          <w:rFonts w:asciiTheme="minorHAnsi" w:hAnsiTheme="minorHAnsi" w:cstheme="minorHAnsi"/>
          <w:i/>
          <w:iCs/>
          <w:sz w:val="24"/>
          <w:szCs w:val="24"/>
        </w:rPr>
        <w:t>COL11A1</w:t>
      </w:r>
      <w:r w:rsidRPr="00AB2686">
        <w:rPr>
          <w:rFonts w:asciiTheme="minorHAnsi" w:hAnsiTheme="minorHAnsi" w:cstheme="minorHAnsi"/>
          <w:sz w:val="24"/>
          <w:szCs w:val="24"/>
        </w:rPr>
        <w:t xml:space="preserve">, </w:t>
      </w:r>
      <w:r w:rsidRPr="00AB2686">
        <w:rPr>
          <w:rFonts w:asciiTheme="minorHAnsi" w:hAnsiTheme="minorHAnsi" w:cstheme="minorHAnsi"/>
          <w:i/>
          <w:iCs/>
          <w:sz w:val="24"/>
          <w:szCs w:val="24"/>
        </w:rPr>
        <w:t>COL6A1</w:t>
      </w:r>
      <w:r w:rsidRPr="00AB2686">
        <w:rPr>
          <w:rFonts w:asciiTheme="minorHAnsi" w:hAnsiTheme="minorHAnsi" w:cstheme="minorHAnsi"/>
          <w:sz w:val="24"/>
          <w:szCs w:val="24"/>
        </w:rPr>
        <w:t xml:space="preserve">, </w:t>
      </w:r>
      <w:r w:rsidRPr="00AB2686">
        <w:rPr>
          <w:rFonts w:asciiTheme="minorHAnsi" w:hAnsiTheme="minorHAnsi" w:cstheme="minorHAnsi"/>
          <w:i/>
          <w:iCs/>
          <w:sz w:val="24"/>
          <w:szCs w:val="24"/>
        </w:rPr>
        <w:t>COL6A2</w:t>
      </w:r>
      <w:r w:rsidRPr="00AB2686">
        <w:rPr>
          <w:rFonts w:asciiTheme="minorHAnsi" w:hAnsiTheme="minorHAnsi" w:cstheme="minorHAnsi"/>
          <w:sz w:val="24"/>
          <w:szCs w:val="24"/>
        </w:rPr>
        <w:t xml:space="preserve"> and </w:t>
      </w:r>
      <w:r w:rsidRPr="00AB2686">
        <w:rPr>
          <w:rFonts w:asciiTheme="minorHAnsi" w:hAnsiTheme="minorHAnsi" w:cstheme="minorHAnsi"/>
          <w:i/>
          <w:iCs/>
          <w:sz w:val="24"/>
          <w:szCs w:val="24"/>
        </w:rPr>
        <w:t>LUM</w:t>
      </w:r>
      <w:r w:rsidRPr="00AB2686">
        <w:rPr>
          <w:rFonts w:asciiTheme="minorHAnsi" w:hAnsiTheme="minorHAnsi" w:cstheme="minorHAnsi"/>
          <w:sz w:val="24"/>
          <w:szCs w:val="24"/>
        </w:rPr>
        <w:t xml:space="preserve"> were higher in tumor than in normal tissue, and all six genes were differentially expressed across four molecular subtypes. In addition, disease-specific survival discrepancy was observed comparing breast cancer patients of the upper and lower quartile of the collage family, </w:t>
      </w:r>
      <w:r w:rsidRPr="00AB2686">
        <w:rPr>
          <w:rFonts w:asciiTheme="minorHAnsi" w:hAnsiTheme="minorHAnsi" w:cstheme="minorHAnsi"/>
          <w:i/>
          <w:iCs/>
          <w:sz w:val="24"/>
          <w:szCs w:val="24"/>
        </w:rPr>
        <w:t>THBS1</w:t>
      </w:r>
      <w:r w:rsidRPr="00AB2686">
        <w:rPr>
          <w:rFonts w:asciiTheme="minorHAnsi" w:hAnsiTheme="minorHAnsi" w:cstheme="minorHAnsi"/>
          <w:sz w:val="24"/>
          <w:szCs w:val="24"/>
        </w:rPr>
        <w:t xml:space="preserve"> and </w:t>
      </w:r>
      <w:r w:rsidRPr="00AB2686">
        <w:rPr>
          <w:rFonts w:asciiTheme="minorHAnsi" w:hAnsiTheme="minorHAnsi" w:cstheme="minorHAnsi"/>
          <w:i/>
          <w:iCs/>
          <w:sz w:val="24"/>
          <w:szCs w:val="24"/>
        </w:rPr>
        <w:t>LUM</w:t>
      </w:r>
      <w:r w:rsidRPr="00AB2686">
        <w:rPr>
          <w:rFonts w:asciiTheme="minorHAnsi" w:hAnsiTheme="minorHAnsi" w:cstheme="minorHAnsi"/>
          <w:sz w:val="24"/>
          <w:szCs w:val="24"/>
        </w:rPr>
        <w:t xml:space="preserve"> gene expression signature. Functional proteomics with LC-MS/MS is capable for target protein identification.</w:t>
      </w:r>
    </w:p>
    <w:p w14:paraId="4D790539" w14:textId="77777777" w:rsidR="00EC3E29" w:rsidRPr="009D343E" w:rsidRDefault="00EC3E29" w:rsidP="00EC3E29">
      <w:pPr>
        <w:pStyle w:val="MDPI18keywords"/>
        <w:ind w:left="0"/>
        <w:rPr>
          <w:rFonts w:asciiTheme="minorHAnsi" w:hAnsiTheme="minorHAnsi" w:cstheme="minorHAnsi"/>
          <w:sz w:val="28"/>
          <w:szCs w:val="28"/>
        </w:rPr>
      </w:pPr>
      <w:r w:rsidRPr="00AB2686">
        <w:rPr>
          <w:rFonts w:asciiTheme="minorHAnsi" w:hAnsiTheme="minorHAnsi" w:cstheme="minorHAnsi"/>
          <w:b/>
          <w:sz w:val="24"/>
          <w:szCs w:val="24"/>
        </w:rPr>
        <w:t xml:space="preserve">Keywords: </w:t>
      </w:r>
      <w:r w:rsidRPr="009D343E">
        <w:rPr>
          <w:rFonts w:asciiTheme="minorHAnsi" w:hAnsiTheme="minorHAnsi" w:cstheme="minorHAnsi"/>
          <w:sz w:val="28"/>
          <w:szCs w:val="28"/>
        </w:rPr>
        <w:t xml:space="preserve">breast cancer subtypes; functional proteomics; protein-protein interaction; collagen family protein; thrombospondin 1; </w:t>
      </w:r>
      <w:proofErr w:type="spellStart"/>
      <w:r w:rsidRPr="009D343E">
        <w:rPr>
          <w:rFonts w:asciiTheme="minorHAnsi" w:hAnsiTheme="minorHAnsi" w:cstheme="minorHAnsi"/>
          <w:sz w:val="28"/>
          <w:szCs w:val="28"/>
        </w:rPr>
        <w:t>lumican</w:t>
      </w:r>
      <w:proofErr w:type="spellEnd"/>
    </w:p>
    <w:p w14:paraId="47825039" w14:textId="77777777" w:rsidR="003F4468" w:rsidRPr="00EC3E29" w:rsidRDefault="003F4468"/>
    <w:sectPr w:rsidR="003F4468" w:rsidRPr="00EC3E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29"/>
    <w:rsid w:val="003F4468"/>
    <w:rsid w:val="00EC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5626"/>
  <w15:chartTrackingRefBased/>
  <w15:docId w15:val="{D5AF9246-087B-41B8-8CD6-CE5C8E9D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E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E29"/>
    <w:rPr>
      <w:color w:val="0563C1" w:themeColor="hyperlink"/>
      <w:u w:val="single"/>
    </w:rPr>
  </w:style>
  <w:style w:type="paragraph" w:customStyle="1" w:styleId="MDPI17abstract">
    <w:name w:val="MDPI_1.7_abstract"/>
    <w:next w:val="a"/>
    <w:qFormat/>
    <w:rsid w:val="00EC3E2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  <w:style w:type="paragraph" w:customStyle="1" w:styleId="MDPI18keywords">
    <w:name w:val="MDPI_1.8_keywords"/>
    <w:next w:val="a"/>
    <w:qFormat/>
    <w:rsid w:val="00EC3E2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tseng8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riskong@marker-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huang@marker-x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yl1124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089052@mail.fju.edu.tw" TargetMode="External"/><Relationship Id="rId9" Type="http://schemas.openxmlformats.org/officeDocument/2006/relationships/hyperlink" Target="mailto:chishenh7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chishenh Huang</dc:creator>
  <cp:keywords/>
  <dc:description/>
  <cp:lastModifiedBy>chishenh Huang</cp:lastModifiedBy>
  <cp:revision>1</cp:revision>
  <dcterms:created xsi:type="dcterms:W3CDTF">2024-07-20T08:51:00Z</dcterms:created>
  <dcterms:modified xsi:type="dcterms:W3CDTF">2024-07-20T08:52:00Z</dcterms:modified>
</cp:coreProperties>
</file>